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3" w:rsidRDefault="000C7F3F" w:rsidP="00F330D3">
      <w:pPr>
        <w:jc w:val="both"/>
        <w:rPr>
          <w:sz w:val="24"/>
          <w:szCs w:val="24"/>
        </w:rPr>
      </w:pPr>
      <w:r>
        <w:rPr>
          <w:sz w:val="24"/>
          <w:szCs w:val="24"/>
        </w:rPr>
        <w:t>17.06</w:t>
      </w:r>
      <w:r w:rsidR="00F330D3">
        <w:rPr>
          <w:sz w:val="24"/>
          <w:szCs w:val="24"/>
        </w:rPr>
        <w:t>.2022</w:t>
      </w:r>
    </w:p>
    <w:p w:rsidR="00F330D3" w:rsidRDefault="00F330D3" w:rsidP="00F330D3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Информация </w:t>
      </w:r>
    </w:p>
    <w:p w:rsidR="00F330D3" w:rsidRDefault="00F330D3" w:rsidP="00F330D3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об основных результатах контрольного мероприятия </w:t>
      </w:r>
    </w:p>
    <w:p w:rsidR="000C7F3F" w:rsidRPr="000C7F3F" w:rsidRDefault="00F330D3" w:rsidP="000C7F3F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>«</w:t>
      </w:r>
      <w:r w:rsidR="000C7F3F" w:rsidRPr="000C7F3F">
        <w:rPr>
          <w:color w:val="000000"/>
          <w:sz w:val="24"/>
          <w:szCs w:val="24"/>
        </w:rPr>
        <w:t>Проверка законности и эффективности использования бюджетных средств, направленных МБУК ГПКИО им. Гагарина на финансовое обеспечение выполнения муниципального задания, на иные цели, использования муниципального имущества</w:t>
      </w:r>
    </w:p>
    <w:p w:rsidR="00F330D3" w:rsidRPr="00D12D94" w:rsidRDefault="000C7F3F" w:rsidP="000C7F3F">
      <w:pPr>
        <w:jc w:val="center"/>
        <w:rPr>
          <w:sz w:val="24"/>
          <w:szCs w:val="24"/>
        </w:rPr>
      </w:pPr>
      <w:r w:rsidRPr="000C7F3F">
        <w:rPr>
          <w:color w:val="000000"/>
          <w:sz w:val="24"/>
          <w:szCs w:val="24"/>
        </w:rPr>
        <w:t>(с элементами аудита в сфере закупок)</w:t>
      </w:r>
      <w:r w:rsidR="00F330D3" w:rsidRPr="00D12D94">
        <w:rPr>
          <w:color w:val="000000"/>
          <w:sz w:val="24"/>
          <w:szCs w:val="24"/>
        </w:rPr>
        <w:t>»</w:t>
      </w:r>
    </w:p>
    <w:p w:rsidR="00F330D3" w:rsidRDefault="00F330D3" w:rsidP="00F330D3">
      <w:pPr>
        <w:jc w:val="both"/>
        <w:rPr>
          <w:sz w:val="24"/>
          <w:szCs w:val="24"/>
        </w:rPr>
      </w:pPr>
    </w:p>
    <w:p w:rsidR="00584199" w:rsidRPr="00584199" w:rsidRDefault="00584199" w:rsidP="000C7F3F">
      <w:pPr>
        <w:ind w:firstLine="709"/>
        <w:jc w:val="both"/>
        <w:rPr>
          <w:sz w:val="24"/>
          <w:szCs w:val="24"/>
        </w:rPr>
      </w:pPr>
      <w:r w:rsidRPr="00584199">
        <w:rPr>
          <w:sz w:val="24"/>
          <w:szCs w:val="24"/>
        </w:rPr>
        <w:t xml:space="preserve">В соответствии с Планом работы Контрольно-счетной палаты Городского округа Шатура на 2022 год в администрации </w:t>
      </w:r>
      <w:r w:rsidR="000C7F3F">
        <w:rPr>
          <w:sz w:val="24"/>
          <w:szCs w:val="24"/>
        </w:rPr>
        <w:t>Г</w:t>
      </w:r>
      <w:r w:rsidRPr="00584199">
        <w:rPr>
          <w:sz w:val="24"/>
          <w:szCs w:val="24"/>
        </w:rPr>
        <w:t xml:space="preserve">ородского округа Шатура </w:t>
      </w:r>
      <w:r w:rsidR="000347BC">
        <w:rPr>
          <w:sz w:val="24"/>
          <w:szCs w:val="24"/>
        </w:rPr>
        <w:t xml:space="preserve">и </w:t>
      </w:r>
      <w:r w:rsidR="000C7F3F">
        <w:rPr>
          <w:sz w:val="24"/>
          <w:szCs w:val="24"/>
        </w:rPr>
        <w:t>МБУК ГПКиО им. Гагарина</w:t>
      </w:r>
      <w:r w:rsidR="000347BC">
        <w:rPr>
          <w:sz w:val="24"/>
          <w:szCs w:val="24"/>
        </w:rPr>
        <w:t xml:space="preserve"> проведена проверка </w:t>
      </w:r>
      <w:r w:rsidR="000C7F3F" w:rsidRPr="000C7F3F">
        <w:rPr>
          <w:sz w:val="24"/>
          <w:szCs w:val="24"/>
        </w:rPr>
        <w:t>законности и эффективности использования бюджетных средств, направленных МБУК ГПКИО им. Гагарина на финансовое обеспечение выполнения муниципального задания, на иные цели, использования муниципального имущества</w:t>
      </w:r>
      <w:r w:rsidR="000C7F3F">
        <w:rPr>
          <w:sz w:val="24"/>
          <w:szCs w:val="24"/>
        </w:rPr>
        <w:t xml:space="preserve"> </w:t>
      </w:r>
      <w:r w:rsidR="000C7F3F" w:rsidRPr="000C7F3F">
        <w:rPr>
          <w:sz w:val="24"/>
          <w:szCs w:val="24"/>
        </w:rPr>
        <w:t>(с элементами аудита в сфере закупок)</w:t>
      </w:r>
      <w:r w:rsidR="000347BC">
        <w:rPr>
          <w:sz w:val="24"/>
          <w:szCs w:val="24"/>
        </w:rPr>
        <w:t>.</w:t>
      </w:r>
    </w:p>
    <w:p w:rsidR="00050A67" w:rsidRPr="00050A67" w:rsidRDefault="00584199" w:rsidP="00050A67">
      <w:pPr>
        <w:ind w:firstLine="709"/>
        <w:jc w:val="both"/>
        <w:rPr>
          <w:sz w:val="26"/>
          <w:szCs w:val="26"/>
        </w:rPr>
      </w:pPr>
      <w:r w:rsidRPr="00584199">
        <w:rPr>
          <w:sz w:val="24"/>
          <w:szCs w:val="24"/>
        </w:rPr>
        <w:t xml:space="preserve">Общий объем проверенных средств бюджета составил </w:t>
      </w:r>
      <w:r w:rsidR="000C7F3F" w:rsidRPr="00920462">
        <w:rPr>
          <w:sz w:val="26"/>
          <w:szCs w:val="26"/>
        </w:rPr>
        <w:t>3 711,54 тыс. руб.</w:t>
      </w:r>
    </w:p>
    <w:p w:rsidR="00584199" w:rsidRPr="00584199" w:rsidRDefault="00584199" w:rsidP="000347BC">
      <w:pPr>
        <w:ind w:firstLine="709"/>
        <w:jc w:val="both"/>
        <w:rPr>
          <w:sz w:val="24"/>
          <w:szCs w:val="24"/>
        </w:rPr>
      </w:pPr>
      <w:r w:rsidRPr="00584199">
        <w:rPr>
          <w:sz w:val="24"/>
          <w:szCs w:val="24"/>
        </w:rPr>
        <w:t xml:space="preserve">Общее количество выявленных нарушений составило </w:t>
      </w:r>
      <w:r w:rsidR="000C7F3F" w:rsidRPr="000C7F3F">
        <w:rPr>
          <w:sz w:val="24"/>
          <w:szCs w:val="24"/>
        </w:rPr>
        <w:t>11 единиц, сумма нарушений составила 98</w:t>
      </w:r>
      <w:r w:rsidR="000C7F3F">
        <w:rPr>
          <w:sz w:val="24"/>
          <w:szCs w:val="24"/>
        </w:rPr>
        <w:t>,</w:t>
      </w:r>
      <w:r w:rsidR="000C7F3F" w:rsidRPr="000C7F3F">
        <w:rPr>
          <w:sz w:val="24"/>
          <w:szCs w:val="24"/>
        </w:rPr>
        <w:t>2</w:t>
      </w:r>
      <w:r w:rsidR="000C7F3F">
        <w:rPr>
          <w:sz w:val="24"/>
          <w:szCs w:val="24"/>
        </w:rPr>
        <w:t>3 тыс. руб.</w:t>
      </w:r>
    </w:p>
    <w:p w:rsidR="00584199" w:rsidRPr="000C7F3F" w:rsidRDefault="00584199" w:rsidP="00584199">
      <w:pPr>
        <w:ind w:firstLine="709"/>
        <w:jc w:val="both"/>
        <w:rPr>
          <w:sz w:val="24"/>
          <w:szCs w:val="24"/>
        </w:rPr>
      </w:pPr>
      <w:r w:rsidRPr="00584199">
        <w:rPr>
          <w:sz w:val="24"/>
          <w:szCs w:val="24"/>
        </w:rPr>
        <w:t xml:space="preserve">По результатам проверки </w:t>
      </w:r>
      <w:r w:rsidR="000C7F3F">
        <w:rPr>
          <w:sz w:val="24"/>
          <w:szCs w:val="24"/>
        </w:rPr>
        <w:t>установлено: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 w:rsidRPr="000C7F3F">
        <w:rPr>
          <w:sz w:val="24"/>
          <w:szCs w:val="24"/>
        </w:rPr>
        <w:t>1. В нарушение требований пункта 3.3 статьи 32 Федерального закона от 12.01.1996 № 7-ФЗ «О некоммерческих организациях» Администрацией не обеспечена открытость о деятельности МБУК ГПКИО им. Гагарина, на официальном сайте для размещения информации о государственных и муниципальных учреждениях в информационно-телекоммуникационной сети «Интернет» (https://bus.gov.ru) размещены сведения о муниципальном задании на 2021 год и план ФХД на 2021, которые не соответствуют актуальным редакциям.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 w:rsidRPr="000C7F3F">
        <w:rPr>
          <w:sz w:val="24"/>
          <w:szCs w:val="24"/>
        </w:rPr>
        <w:t>2. В нарушение пункта 4 Постановления Правительства РФ от 26.07.2010 № 538 «О порядке отнесения имущества автономного или бюджетного учреждения к категории особо ценного движимого имущества», пунктов 3, 5 Порядка определения видов особо ценного движимого имущества муниципальных автономных и муниципальных бюджетных учреждений городского округа Шатура, утвержденного постановлением Администрации от 28.12.2017 №3599, Учредителем не принято решение об отнесении отдельного имущества, общей стоимостью 9 115,55 тыс. руб., к категории особо ценного движимого имущества.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C7F3F">
        <w:rPr>
          <w:sz w:val="24"/>
          <w:szCs w:val="24"/>
        </w:rPr>
        <w:t>. Решением Учредителя МБУК ГПКиО им. Гагарина на 2021 год утверждено муниципальное задание на выполнение двух муниципальных работ. По результатам 2021 года МБУК ГПКиО им. Гагарина муниципальное задание выполнено.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C7F3F">
        <w:rPr>
          <w:sz w:val="24"/>
          <w:szCs w:val="24"/>
        </w:rPr>
        <w:t>. Ведение бухгалтерского учета, контроля и отчетности МБУК ГПКиО им. Гагарина в 2021 году осуществляло МКУ «Централизованная бухгалтерия городского округа Шатура» на основании Соглашения о бухгалтерском обслуживании от 07.07.2019. Установлены случаи нарушения требований пункта 10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186н, при составлении обоснований (расчетов) плановых показателей поступлений и выплат к Планам ФХД Учреждения (отмечены случаи отсутствия кодов видов расходов, источников финансового обеспечения, показателей расчетных данных и т.п.).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C7F3F">
        <w:rPr>
          <w:sz w:val="24"/>
          <w:szCs w:val="24"/>
        </w:rPr>
        <w:t>. Решением Администрации МБУК ГПКиО им. Гагарина на 2021 год утверждены нормативные затраты на выполнение муниципальной работы в общем размере 3 618 47 тыс. руб. Соглашением о порядке и условиях предоставления субсидии от 11.01.2021 № 96/2021 (в ред. от 30.12.2021) размер субсидии на финансовое обеспечение выполнение муниципального задания предусмотрен в размере 3 618,47 тыс. рублей. Фактически субсидия на финансовое обеспечение выполнение муниципального задания предоставлена в размере 3 618 47 тыс. руб.</w:t>
      </w:r>
      <w:r>
        <w:rPr>
          <w:sz w:val="24"/>
          <w:szCs w:val="24"/>
        </w:rPr>
        <w:t xml:space="preserve"> </w:t>
      </w:r>
      <w:r w:rsidRPr="000C7F3F">
        <w:rPr>
          <w:sz w:val="24"/>
          <w:szCs w:val="24"/>
        </w:rPr>
        <w:t>Субсидии на иные цели в 2021 году МБУК ГПКиО им. Гагарина не предоставлялись. Нецелевого использования субсидий, направленных на финансовое обеспечение выполнения муниципального задания МБУК ГПКиО им. Гагарина, не установлено.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0C7F3F">
        <w:rPr>
          <w:sz w:val="24"/>
          <w:szCs w:val="24"/>
        </w:rPr>
        <w:t xml:space="preserve">. В 2021 году МБУК ГПКиО им. Гагарина заключено 42 муниципальных контракта на общую сумму 3 652,06 тыс. руб. Из них 41 муниципальный контракт на сумму 2 861 057,74 руб. (78,3 процентов от общей суммы контрактов) заключен путем закупки у единственного поставщика, 1 муниципальный контракт на сумму 791 000 руб. (21,6 процентов от общей суммы контрактов) заключен по результатам конкурентной закупки. 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C7F3F">
        <w:rPr>
          <w:sz w:val="24"/>
          <w:szCs w:val="24"/>
        </w:rPr>
        <w:t>. В ходе аудита закупок установлены нарушения требований законодательства о контрактной системе: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 w:rsidRPr="000C7F3F">
        <w:rPr>
          <w:sz w:val="24"/>
          <w:szCs w:val="24"/>
        </w:rPr>
        <w:t>в нарушение требований статьи 94 Закона №44-ФЗ директором МБУК ГПКиО им. Гагарина нарушены обязательства муниципального контракта от 09.07.2021 № 200127-21, связанные с несвоевременной приемкой оказанных услуг, и как следствие, нарушением срока оплаты данных услуг в размере 97,95 тыс. руб.;</w:t>
      </w:r>
    </w:p>
    <w:p w:rsidR="000C7F3F" w:rsidRPr="000C7F3F" w:rsidRDefault="000C7F3F" w:rsidP="000C7F3F">
      <w:pPr>
        <w:ind w:firstLine="709"/>
        <w:jc w:val="both"/>
        <w:rPr>
          <w:sz w:val="24"/>
          <w:szCs w:val="24"/>
        </w:rPr>
      </w:pPr>
      <w:r w:rsidRPr="000C7F3F">
        <w:rPr>
          <w:sz w:val="24"/>
          <w:szCs w:val="24"/>
        </w:rPr>
        <w:t>в нарушение положений части 6 статьи 34 Закона №44-ФЗ МБУК ГПКиО им. Гагарина не применялись меры ответственности по трем муниципальным контрактам к недобросовестным поставщикам.</w:t>
      </w:r>
    </w:p>
    <w:p w:rsidR="000347BC" w:rsidRDefault="000C7F3F" w:rsidP="000C7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C7F3F">
        <w:rPr>
          <w:sz w:val="24"/>
          <w:szCs w:val="24"/>
        </w:rPr>
        <w:t>. В нарушение статьи 19 Федерального закона от 06.12.2011 № 402-ФЗ «О бухгалтерском учете», пункта 11 Приказа Минфина России от 13.10.2003 № 91н «Об утверждении Методических указаний по бухгалтерскому учету основных средств», пункта 46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установлены многочисленные факты отсутствия инвентарных номеров на объектах.</w:t>
      </w:r>
    </w:p>
    <w:p w:rsidR="002E1CBB" w:rsidRPr="000347BC" w:rsidRDefault="002E1CBB" w:rsidP="00050A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Выявлены иные нарушения. </w:t>
      </w:r>
    </w:p>
    <w:p w:rsidR="00FD4889" w:rsidRPr="00D12D94" w:rsidRDefault="00584199" w:rsidP="00A10FEB">
      <w:pPr>
        <w:ind w:firstLine="709"/>
        <w:jc w:val="both"/>
        <w:rPr>
          <w:bCs/>
          <w:sz w:val="24"/>
          <w:szCs w:val="24"/>
          <w:lang w:eastAsia="ar-SA"/>
        </w:rPr>
      </w:pPr>
      <w:r w:rsidRPr="00584199">
        <w:rPr>
          <w:sz w:val="24"/>
          <w:szCs w:val="24"/>
        </w:rPr>
        <w:t xml:space="preserve">По результатам контрольного мероприятия </w:t>
      </w:r>
      <w:r w:rsidR="00050A67">
        <w:rPr>
          <w:sz w:val="24"/>
          <w:szCs w:val="24"/>
        </w:rPr>
        <w:t xml:space="preserve">составлены 2 акта контрольного мероприятия, </w:t>
      </w:r>
      <w:r w:rsidRPr="00584199">
        <w:rPr>
          <w:sz w:val="24"/>
          <w:szCs w:val="24"/>
        </w:rPr>
        <w:t>в адрес руководител</w:t>
      </w:r>
      <w:r w:rsidR="000347BC">
        <w:rPr>
          <w:sz w:val="24"/>
          <w:szCs w:val="24"/>
        </w:rPr>
        <w:t>ей</w:t>
      </w:r>
      <w:r w:rsidRPr="00584199">
        <w:rPr>
          <w:sz w:val="24"/>
          <w:szCs w:val="24"/>
        </w:rPr>
        <w:t xml:space="preserve"> объект</w:t>
      </w:r>
      <w:r w:rsidR="000347BC">
        <w:rPr>
          <w:sz w:val="24"/>
          <w:szCs w:val="24"/>
        </w:rPr>
        <w:t>ов</w:t>
      </w:r>
      <w:r w:rsidRPr="00584199">
        <w:rPr>
          <w:sz w:val="24"/>
          <w:szCs w:val="24"/>
        </w:rPr>
        <w:t xml:space="preserve"> контроля направлен</w:t>
      </w:r>
      <w:r w:rsidR="000347BC">
        <w:rPr>
          <w:sz w:val="24"/>
          <w:szCs w:val="24"/>
        </w:rPr>
        <w:t>ы</w:t>
      </w:r>
      <w:r w:rsidRPr="00584199">
        <w:rPr>
          <w:sz w:val="24"/>
          <w:szCs w:val="24"/>
        </w:rPr>
        <w:t xml:space="preserve"> представлени</w:t>
      </w:r>
      <w:r w:rsidR="000347BC">
        <w:rPr>
          <w:sz w:val="24"/>
          <w:szCs w:val="24"/>
        </w:rPr>
        <w:t>я</w:t>
      </w:r>
      <w:r w:rsidRPr="00584199">
        <w:rPr>
          <w:sz w:val="24"/>
          <w:szCs w:val="24"/>
        </w:rPr>
        <w:t xml:space="preserve"> об устранении выявленных нарушений и недостатков</w:t>
      </w:r>
      <w:r>
        <w:rPr>
          <w:sz w:val="24"/>
          <w:szCs w:val="24"/>
        </w:rPr>
        <w:t xml:space="preserve">, </w:t>
      </w:r>
      <w:r w:rsidR="00563078">
        <w:rPr>
          <w:sz w:val="24"/>
          <w:szCs w:val="24"/>
        </w:rPr>
        <w:t>отчет по результатам контрольного мероприятия направлен Председателю Совета депутатов Городского округа Шатура и главе Городского округа Шатура</w:t>
      </w:r>
      <w:r w:rsidR="00A10FEB" w:rsidRPr="002B39CD">
        <w:rPr>
          <w:sz w:val="24"/>
          <w:szCs w:val="24"/>
        </w:rPr>
        <w:t>.</w:t>
      </w:r>
      <w:bookmarkStart w:id="0" w:name="_GoBack"/>
      <w:bookmarkEnd w:id="0"/>
    </w:p>
    <w:sectPr w:rsidR="00FD4889" w:rsidRPr="00D12D94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C60BE"/>
    <w:rsid w:val="000C7F3F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499C"/>
    <w:rsid w:val="00AE5A06"/>
    <w:rsid w:val="00B15F1B"/>
    <w:rsid w:val="00B16850"/>
    <w:rsid w:val="00B2612D"/>
    <w:rsid w:val="00B43B0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6070-9808-478E-9131-03362002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2</cp:revision>
  <cp:lastPrinted>2019-02-22T09:42:00Z</cp:lastPrinted>
  <dcterms:created xsi:type="dcterms:W3CDTF">2022-06-17T07:43:00Z</dcterms:created>
  <dcterms:modified xsi:type="dcterms:W3CDTF">2022-06-17T07:43:00Z</dcterms:modified>
</cp:coreProperties>
</file>